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8552" w:type="dxa"/>
        <w:jc w:val="left"/>
        <w:tblInd w:w="-239" w:type="dxa"/>
        <w:tblLayout w:type="fixed"/>
        <w:tblCellMar>
          <w:top w:w="0" w:type="dxa"/>
          <w:left w:w="75" w:type="dxa"/>
          <w:bottom w:w="0" w:type="dxa"/>
          <w:right w:w="75" w:type="dxa"/>
        </w:tblCellMar>
      </w:tblPr>
      <w:tblGrid>
        <w:gridCol w:w="8552"/>
      </w:tblGrid>
      <w:tr>
        <w:trPr/>
        <w:tc>
          <w:tcPr>
            <w:tcW w:w="8552" w:type="dxa"/>
            <w:tcBorders>
              <w:top w:val="double" w:sz="20" w:space="0" w:color="000001"/>
              <w:left w:val="double" w:sz="20" w:space="0" w:color="000001"/>
              <w:bottom w:val="double" w:sz="20" w:space="0" w:color="000001"/>
              <w:right w:val="double" w:sz="20" w:space="0" w:color="000001"/>
            </w:tcBorders>
            <w:shd w:fill="D9D9D9" w:val="clear"/>
          </w:tcPr>
          <w:p>
            <w:pPr>
              <w:pStyle w:val="Normal"/>
              <w:widowControl w:val="false"/>
              <w:snapToGrid w:val="false"/>
              <w:jc w:val="center"/>
              <w:rPr/>
            </w:pPr>
            <w:r>
              <w:rPr>
                <w:b/>
                <w:bCs/>
                <w:sz w:val="36"/>
                <w:szCs w:val="36"/>
              </w:rPr>
              <w:t>Explanation for Significant Differences 20</w:t>
            </w:r>
            <w:r>
              <w:rPr>
                <w:rFonts w:eastAsia="Times New Roman" w:cs="Times New Roman"/>
                <w:b/>
                <w:bCs/>
                <w:color w:val="00000A"/>
                <w:kern w:val="0"/>
                <w:sz w:val="36"/>
                <w:szCs w:val="36"/>
                <w:lang w:val="en-GB" w:eastAsia="zh-CN" w:bidi="ar-SA"/>
              </w:rPr>
              <w:t>2</w:t>
            </w:r>
            <w:r>
              <w:rPr>
                <w:rFonts w:eastAsia="Times New Roman" w:cs="Times New Roman"/>
                <w:b/>
                <w:bCs/>
                <w:color w:val="00000A"/>
                <w:kern w:val="0"/>
                <w:sz w:val="36"/>
                <w:szCs w:val="36"/>
                <w:lang w:val="en-GB" w:eastAsia="zh-CN" w:bidi="ar-SA"/>
              </w:rPr>
              <w:t>2</w:t>
            </w:r>
            <w:r>
              <w:rPr>
                <w:b/>
                <w:bCs/>
                <w:sz w:val="36"/>
                <w:szCs w:val="36"/>
              </w:rPr>
              <w:t>-</w:t>
            </w:r>
            <w:r>
              <w:rPr>
                <w:rFonts w:eastAsia="Times New Roman" w:cs="Times New Roman"/>
                <w:b/>
                <w:bCs/>
                <w:color w:val="00000A"/>
                <w:kern w:val="0"/>
                <w:sz w:val="36"/>
                <w:szCs w:val="36"/>
                <w:lang w:val="en-GB" w:eastAsia="zh-CN" w:bidi="ar-SA"/>
              </w:rPr>
              <w:t>2</w:t>
            </w:r>
            <w:r>
              <w:rPr>
                <w:rFonts w:eastAsia="Times New Roman" w:cs="Times New Roman"/>
                <w:b/>
                <w:bCs/>
                <w:color w:val="00000A"/>
                <w:kern w:val="0"/>
                <w:sz w:val="36"/>
                <w:szCs w:val="36"/>
                <w:lang w:val="en-GB" w:eastAsia="zh-CN" w:bidi="ar-SA"/>
              </w:rPr>
              <w:t>3</w:t>
            </w:r>
          </w:p>
        </w:tc>
      </w:tr>
    </w:tbl>
    <w:p>
      <w:pPr>
        <w:pStyle w:val="Heading1"/>
        <w:numPr>
          <w:ilvl w:val="0"/>
          <w:numId w:val="2"/>
        </w:numPr>
        <w:rPr/>
      </w:pPr>
      <w:r>
        <w:rPr/>
        <w:t>2021-22</w:t>
      </w:r>
    </w:p>
    <w:p>
      <w:pPr>
        <w:pStyle w:val="Normal"/>
        <w:rPr/>
      </w:pPr>
      <w:r>
        <w:rPr/>
      </w:r>
    </w:p>
    <w:p>
      <w:pPr>
        <w:pStyle w:val="Normal"/>
        <w:widowControl/>
        <w:overflowPunct w:val="true"/>
        <w:bidi w:val="0"/>
        <w:spacing w:before="0" w:after="0"/>
        <w:ind w:left="0" w:right="0" w:firstLine="737"/>
        <w:jc w:val="left"/>
        <w:rPr/>
      </w:pPr>
      <w:r>
        <w:rPr/>
        <w:t>In 20</w:t>
      </w:r>
      <w:r>
        <w:rPr>
          <w:rFonts w:eastAsia="Times New Roman" w:cs="Times New Roman"/>
          <w:color w:val="00000A"/>
          <w:kern w:val="0"/>
          <w:sz w:val="22"/>
          <w:szCs w:val="22"/>
          <w:lang w:val="en-GB" w:eastAsia="zh-CN" w:bidi="ar-SA"/>
        </w:rPr>
        <w:t>21</w:t>
      </w:r>
      <w:r>
        <w:rPr/>
        <w:t xml:space="preserve">-22 the Parish Council’s previously normal </w:t>
      </w:r>
      <w:r>
        <w:rPr>
          <w:rFonts w:cs="Arial"/>
          <w:b w:val="false"/>
          <w:bCs w:val="false"/>
          <w:sz w:val="22"/>
          <w:szCs w:val="22"/>
        </w:rPr>
        <w:t xml:space="preserve">Income and Expenditure were distorted by the:- </w:t>
      </w:r>
    </w:p>
    <w:p>
      <w:pPr>
        <w:pStyle w:val="Normal"/>
        <w:widowControl/>
        <w:overflowPunct w:val="true"/>
        <w:bidi w:val="0"/>
        <w:spacing w:before="0" w:after="0"/>
        <w:ind w:left="0" w:right="0" w:firstLine="737"/>
        <w:jc w:val="left"/>
        <w:rPr/>
      </w:pPr>
      <w:r>
        <w:rPr/>
      </w:r>
    </w:p>
    <w:p>
      <w:pPr>
        <w:pStyle w:val="Normal"/>
        <w:widowControl/>
        <w:numPr>
          <w:ilvl w:val="0"/>
          <w:numId w:val="5"/>
        </w:numPr>
        <w:suppressAutoHyphens w:val="true"/>
        <w:overflowPunct w:val="true"/>
        <w:bidi w:val="0"/>
        <w:spacing w:before="0" w:after="0"/>
        <w:ind w:left="1134" w:right="0" w:hanging="454"/>
        <w:jc w:val="left"/>
        <w:rPr/>
      </w:pPr>
      <w:r>
        <w:rPr>
          <w:rFonts w:eastAsia="Times New Roman" w:cs="Times New Roman"/>
          <w:color w:val="00000A"/>
          <w:kern w:val="0"/>
          <w:sz w:val="22"/>
          <w:szCs w:val="22"/>
          <w:lang w:val="en-GB" w:eastAsia="zh-CN" w:bidi="ar-SA"/>
        </w:rPr>
        <w:t xml:space="preserve">Increase in the Parish Council’s Precept due to the increasing number of </w:t>
      </w:r>
      <w:r>
        <w:rPr>
          <w:rFonts w:eastAsia="Times New Roman" w:cs="Arial"/>
          <w:color w:val="00000A"/>
          <w:kern w:val="0"/>
          <w:sz w:val="22"/>
          <w:szCs w:val="22"/>
          <w:lang w:val="en-GB" w:eastAsia="zh-CN" w:bidi="ar-SA"/>
        </w:rPr>
        <w:t>new Residents at “Elder Gardens” and “Acorn Gardens”.</w:t>
      </w:r>
    </w:p>
    <w:p>
      <w:pPr>
        <w:pStyle w:val="Normal"/>
        <w:widowControl/>
        <w:numPr>
          <w:ilvl w:val="0"/>
          <w:numId w:val="3"/>
        </w:numPr>
        <w:suppressAutoHyphens w:val="true"/>
        <w:overflowPunct w:val="true"/>
        <w:bidi w:val="0"/>
        <w:spacing w:before="0" w:after="0"/>
        <w:ind w:left="1134" w:right="0" w:hanging="454"/>
        <w:jc w:val="left"/>
        <w:rPr/>
      </w:pPr>
      <w:r>
        <w:rPr>
          <w:rFonts w:eastAsia="Times New Roman" w:cs="Arial"/>
          <w:color w:val="00000A"/>
          <w:kern w:val="0"/>
          <w:sz w:val="22"/>
          <w:szCs w:val="22"/>
          <w:lang w:val="en-GB" w:eastAsia="zh-CN" w:bidi="ar-SA"/>
        </w:rPr>
        <w:t>Receipt of Grants for the Installation of Car-park Gates at the Village Hall, Repairs to the Stile on Parish Path 7, and work on the Neighbourhood Plan (which in the event had to be deferred to 2022-23).</w:t>
      </w:r>
    </w:p>
    <w:p>
      <w:pPr>
        <w:pStyle w:val="Normal"/>
        <w:widowControl/>
        <w:numPr>
          <w:ilvl w:val="0"/>
          <w:numId w:val="3"/>
        </w:numPr>
        <w:suppressAutoHyphens w:val="true"/>
        <w:overflowPunct w:val="true"/>
        <w:bidi w:val="0"/>
        <w:spacing w:before="0" w:after="0"/>
        <w:ind w:left="1134" w:right="0" w:hanging="454"/>
        <w:jc w:val="left"/>
        <w:rPr/>
      </w:pPr>
      <w:r>
        <w:rPr>
          <w:rFonts w:eastAsia="Times New Roman" w:cs="Arial"/>
          <w:color w:val="00000A"/>
          <w:kern w:val="0"/>
          <w:sz w:val="22"/>
          <w:szCs w:val="22"/>
          <w:lang w:val="en-GB" w:eastAsia="zh-CN" w:bidi="ar-SA"/>
        </w:rPr>
        <w:t>Necessity for unforeseeable Repairs to Play Area Equipment.</w:t>
      </w:r>
    </w:p>
    <w:p>
      <w:pPr>
        <w:pStyle w:val="Normal"/>
        <w:widowControl/>
        <w:numPr>
          <w:ilvl w:val="0"/>
          <w:numId w:val="3"/>
        </w:numPr>
        <w:suppressAutoHyphens w:val="true"/>
        <w:overflowPunct w:val="true"/>
        <w:bidi w:val="0"/>
        <w:spacing w:before="0" w:after="0"/>
        <w:ind w:left="1134" w:right="0" w:hanging="454"/>
        <w:jc w:val="left"/>
        <w:rPr/>
      </w:pPr>
      <w:r>
        <w:rPr>
          <w:rFonts w:eastAsia="Times New Roman" w:cs="Arial"/>
          <w:color w:val="00000A"/>
          <w:kern w:val="0"/>
          <w:sz w:val="22"/>
          <w:szCs w:val="22"/>
          <w:lang w:val="en-GB" w:eastAsia="zh-CN" w:bidi="ar-SA"/>
        </w:rPr>
        <w:t>Necessity to employ HR Consultants to deal with terminating one of our Clerk’s Employment (nevertheless, in the event the Parish Council’s overall Annual Staff Costs were fairly typical).</w:t>
      </w:r>
    </w:p>
    <w:p>
      <w:pPr>
        <w:pStyle w:val="Heading1"/>
        <w:numPr>
          <w:ilvl w:val="0"/>
          <w:numId w:val="2"/>
        </w:numPr>
        <w:rPr/>
      </w:pPr>
      <w:r>
        <w:rPr/>
        <w:t>2022-23</w:t>
      </w:r>
    </w:p>
    <w:p>
      <w:pPr>
        <w:pStyle w:val="Normal"/>
        <w:rPr/>
      </w:pPr>
      <w:r>
        <w:rPr/>
      </w:r>
    </w:p>
    <w:p>
      <w:pPr>
        <w:pStyle w:val="Normal"/>
        <w:widowControl/>
        <w:overflowPunct w:val="true"/>
        <w:bidi w:val="0"/>
        <w:spacing w:before="0" w:after="0"/>
        <w:ind w:left="0" w:right="0" w:firstLine="737"/>
        <w:jc w:val="left"/>
        <w:rPr/>
      </w:pPr>
      <w:r>
        <w:rPr/>
        <w:t>In 20</w:t>
      </w:r>
      <w:r>
        <w:rPr>
          <w:rFonts w:eastAsia="Times New Roman" w:cs="Times New Roman"/>
          <w:color w:val="00000A"/>
          <w:kern w:val="0"/>
          <w:sz w:val="22"/>
          <w:szCs w:val="22"/>
          <w:lang w:val="en-GB" w:eastAsia="zh-CN" w:bidi="ar-SA"/>
        </w:rPr>
        <w:t>2</w:t>
      </w:r>
      <w:r>
        <w:rPr>
          <w:rFonts w:eastAsia="Times New Roman" w:cs="Times New Roman"/>
          <w:color w:val="00000A"/>
          <w:kern w:val="0"/>
          <w:sz w:val="22"/>
          <w:szCs w:val="22"/>
          <w:lang w:val="en-GB" w:eastAsia="zh-CN" w:bidi="ar-SA"/>
        </w:rPr>
        <w:t>2</w:t>
      </w:r>
      <w:r>
        <w:rPr/>
        <w:t>-2</w:t>
      </w:r>
      <w:r>
        <w:rPr/>
        <w:t>3</w:t>
      </w:r>
      <w:r>
        <w:rPr/>
        <w:t xml:space="preserve"> the Parish Council’s </w:t>
      </w:r>
      <w:r>
        <w:rPr>
          <w:rFonts w:cs="Arial"/>
          <w:b w:val="false"/>
          <w:bCs w:val="false"/>
          <w:sz w:val="22"/>
          <w:szCs w:val="22"/>
        </w:rPr>
        <w:t xml:space="preserve">Income and Expenditure were </w:t>
      </w:r>
      <w:r>
        <w:rPr>
          <w:rFonts w:cs="Arial"/>
          <w:b w:val="false"/>
          <w:bCs w:val="false"/>
          <w:sz w:val="22"/>
          <w:szCs w:val="22"/>
        </w:rPr>
        <w:t xml:space="preserve">again </w:t>
      </w:r>
      <w:r>
        <w:rPr>
          <w:rFonts w:cs="Arial"/>
          <w:b w:val="false"/>
          <w:bCs w:val="false"/>
          <w:sz w:val="22"/>
          <w:szCs w:val="22"/>
        </w:rPr>
        <w:t xml:space="preserve">distorted by </w:t>
      </w:r>
      <w:r>
        <w:rPr>
          <w:rFonts w:cs="Arial"/>
          <w:b w:val="false"/>
          <w:bCs w:val="false"/>
          <w:sz w:val="22"/>
          <w:szCs w:val="22"/>
        </w:rPr>
        <w:t>a number of factors</w:t>
      </w:r>
      <w:r>
        <w:rPr>
          <w:rFonts w:cs="Arial"/>
          <w:b w:val="false"/>
          <w:bCs w:val="false"/>
          <w:sz w:val="22"/>
          <w:szCs w:val="22"/>
        </w:rPr>
        <w:t>:-</w:t>
      </w:r>
    </w:p>
    <w:p>
      <w:pPr>
        <w:pStyle w:val="Normal"/>
        <w:widowControl/>
        <w:overflowPunct w:val="true"/>
        <w:bidi w:val="0"/>
        <w:spacing w:before="0" w:after="0"/>
        <w:ind w:left="0" w:right="0" w:firstLine="737"/>
        <w:jc w:val="left"/>
        <w:rPr/>
      </w:pPr>
      <w:r>
        <w:rPr/>
      </w:r>
    </w:p>
    <w:p>
      <w:pPr>
        <w:pStyle w:val="Normal"/>
        <w:widowControl/>
        <w:numPr>
          <w:ilvl w:val="0"/>
          <w:numId w:val="6"/>
        </w:numPr>
        <w:suppressAutoHyphens w:val="true"/>
        <w:overflowPunct w:val="true"/>
        <w:bidi w:val="0"/>
        <w:spacing w:before="0" w:after="0"/>
        <w:ind w:left="1134" w:right="0" w:hanging="454"/>
        <w:jc w:val="left"/>
        <w:rPr/>
      </w:pPr>
      <w:r>
        <w:rPr>
          <w:rFonts w:eastAsia="Times New Roman" w:cs="Times New Roman"/>
          <w:color w:val="00000A"/>
          <w:kern w:val="0"/>
          <w:sz w:val="22"/>
          <w:szCs w:val="22"/>
          <w:lang w:val="en-GB" w:eastAsia="zh-CN" w:bidi="ar-SA"/>
        </w:rPr>
        <w:t>The further i</w:t>
      </w:r>
      <w:r>
        <w:rPr>
          <w:rFonts w:eastAsia="Times New Roman" w:cs="Times New Roman"/>
          <w:color w:val="00000A"/>
          <w:kern w:val="0"/>
          <w:sz w:val="22"/>
          <w:szCs w:val="22"/>
          <w:lang w:val="en-GB" w:eastAsia="zh-CN" w:bidi="ar-SA"/>
        </w:rPr>
        <w:t xml:space="preserve">ncrease in the Parish Council’s Precept due to the increasing number of </w:t>
      </w:r>
      <w:r>
        <w:rPr>
          <w:rFonts w:eastAsia="Times New Roman" w:cs="Arial"/>
          <w:color w:val="00000A"/>
          <w:kern w:val="0"/>
          <w:sz w:val="22"/>
          <w:szCs w:val="22"/>
          <w:lang w:val="en-GB" w:eastAsia="zh-CN" w:bidi="ar-SA"/>
        </w:rPr>
        <w:t>new Residents at “Elder Gardens” and “Acorn Gardens”.</w:t>
      </w:r>
    </w:p>
    <w:p>
      <w:pPr>
        <w:pStyle w:val="Normal"/>
        <w:widowControl/>
        <w:numPr>
          <w:ilvl w:val="0"/>
          <w:numId w:val="7"/>
        </w:numPr>
        <w:suppressAutoHyphens w:val="true"/>
        <w:overflowPunct w:val="true"/>
        <w:bidi w:val="0"/>
        <w:spacing w:before="0" w:after="0"/>
        <w:ind w:left="1134" w:right="0" w:hanging="454"/>
        <w:jc w:val="left"/>
        <w:rPr/>
      </w:pPr>
      <w:r>
        <w:rPr>
          <w:rFonts w:eastAsia="Times New Roman" w:cs="Arial"/>
          <w:color w:val="00000A"/>
          <w:kern w:val="0"/>
          <w:sz w:val="22"/>
          <w:szCs w:val="22"/>
          <w:lang w:val="en-GB" w:eastAsia="zh-CN" w:bidi="ar-SA"/>
        </w:rPr>
        <w:t>It was decided to reclaim most of the VAT paid in 2022-23 (whereas this would usually have been deferred to 2023-24).</w:t>
      </w:r>
    </w:p>
    <w:p>
      <w:pPr>
        <w:pStyle w:val="Normal"/>
        <w:widowControl/>
        <w:numPr>
          <w:ilvl w:val="0"/>
          <w:numId w:val="8"/>
        </w:numPr>
        <w:suppressAutoHyphens w:val="true"/>
        <w:overflowPunct w:val="true"/>
        <w:bidi w:val="0"/>
        <w:spacing w:before="0" w:after="0"/>
        <w:ind w:left="1134" w:right="0" w:hanging="454"/>
        <w:jc w:val="left"/>
        <w:rPr/>
      </w:pPr>
      <w:r>
        <w:rPr>
          <w:rFonts w:eastAsia="Times New Roman" w:cs="Arial"/>
          <w:color w:val="00000A"/>
          <w:kern w:val="0"/>
          <w:sz w:val="22"/>
          <w:szCs w:val="22"/>
          <w:lang w:val="en-GB" w:eastAsia="zh-CN" w:bidi="ar-SA"/>
        </w:rPr>
        <w:t>There were no Staff Costs, because Alan Jordan resumed his previous post as Parish Clerk, but because he was a Parish Councillor for 2021-22, by law could not be paid for this work during 2022-23.</w:t>
      </w:r>
    </w:p>
    <w:p>
      <w:pPr>
        <w:pStyle w:val="Normal"/>
        <w:widowControl/>
        <w:numPr>
          <w:ilvl w:val="0"/>
          <w:numId w:val="9"/>
        </w:numPr>
        <w:suppressAutoHyphens w:val="true"/>
        <w:overflowPunct w:val="true"/>
        <w:bidi w:val="0"/>
        <w:spacing w:before="0" w:after="0"/>
        <w:ind w:left="1134" w:right="0" w:hanging="454"/>
        <w:jc w:val="left"/>
        <w:rPr/>
      </w:pPr>
      <w:r>
        <w:rPr>
          <w:rFonts w:eastAsia="Times New Roman" w:cs="Arial"/>
          <w:color w:val="00000A"/>
          <w:kern w:val="0"/>
          <w:sz w:val="22"/>
          <w:szCs w:val="22"/>
          <w:lang w:val="en-GB" w:eastAsia="zh-CN" w:bidi="ar-SA"/>
        </w:rPr>
        <w:t>Continuing substantial payments for HR Consultants, although these have now significantly reduced.</w:t>
      </w:r>
    </w:p>
    <w:p>
      <w:pPr>
        <w:pStyle w:val="Normal"/>
        <w:widowControl/>
        <w:numPr>
          <w:ilvl w:val="0"/>
          <w:numId w:val="10"/>
        </w:numPr>
        <w:suppressAutoHyphens w:val="true"/>
        <w:overflowPunct w:val="true"/>
        <w:bidi w:val="0"/>
        <w:spacing w:before="0" w:after="0"/>
        <w:ind w:left="1134" w:right="0" w:hanging="454"/>
        <w:jc w:val="left"/>
        <w:rPr/>
      </w:pPr>
      <w:r>
        <w:rPr>
          <w:rFonts w:eastAsia="Times New Roman" w:cs="Arial"/>
          <w:color w:val="00000A"/>
          <w:kern w:val="0"/>
          <w:sz w:val="22"/>
          <w:szCs w:val="22"/>
          <w:lang w:val="en-GB" w:eastAsia="zh-CN" w:bidi="ar-SA"/>
        </w:rPr>
        <w:t>The Grant funded work on the Neighbourhood Plan was completed, and paid for.</w:t>
      </w:r>
    </w:p>
    <w:p>
      <w:pPr>
        <w:pStyle w:val="Normal"/>
        <w:widowControl/>
        <w:overflowPunct w:val="true"/>
        <w:bidi w:val="0"/>
        <w:spacing w:before="0" w:after="0"/>
        <w:ind w:left="0" w:right="0" w:firstLine="737"/>
        <w:jc w:val="left"/>
        <w:rPr>
          <w:rFonts w:eastAsia="Times New Roman" w:cs="Arial"/>
          <w:b w:val="false"/>
          <w:bCs w:val="false"/>
          <w:color w:val="00000A"/>
          <w:kern w:val="0"/>
          <w:sz w:val="22"/>
          <w:szCs w:val="22"/>
          <w:lang w:val="en-GB" w:eastAsia="zh-CN" w:bidi="ar-SA"/>
        </w:rPr>
      </w:pPr>
      <w:r>
        <w:rPr/>
      </w:r>
    </w:p>
    <w:p>
      <w:pPr>
        <w:pStyle w:val="Normal"/>
        <w:widowControl/>
        <w:overflowPunct w:val="true"/>
        <w:bidi w:val="0"/>
        <w:ind w:left="0" w:right="0" w:firstLine="737"/>
        <w:jc w:val="left"/>
        <w:rPr/>
      </w:pPr>
      <w:r>
        <w:rPr>
          <w:rFonts w:eastAsia="Times New Roman" w:cs="Arial"/>
          <w:b w:val="false"/>
          <w:bCs w:val="false"/>
          <w:color w:val="00000A"/>
          <w:kern w:val="0"/>
          <w:sz w:val="22"/>
          <w:szCs w:val="22"/>
          <w:lang w:val="en-GB" w:eastAsia="zh-CN" w:bidi="ar-SA"/>
        </w:rPr>
        <w:t>Nevertheless</w:t>
      </w:r>
      <w:r>
        <w:rPr>
          <w:rFonts w:eastAsia="Times New Roman" w:cs="Arial"/>
          <w:b w:val="false"/>
          <w:bCs w:val="false"/>
          <w:color w:val="00000A"/>
          <w:kern w:val="0"/>
          <w:sz w:val="22"/>
          <w:szCs w:val="22"/>
          <w:lang w:val="en-GB" w:eastAsia="zh-CN" w:bidi="ar-SA"/>
        </w:rPr>
        <w:t xml:space="preserve">, the Parish Council ‘s overall Financial Reserves have increased slightly, although recovery was much </w:t>
      </w:r>
      <w:r>
        <w:rPr>
          <w:rFonts w:eastAsia="Times New Roman" w:cs="Arial"/>
          <w:b w:val="false"/>
          <w:bCs w:val="false"/>
          <w:color w:val="00000A"/>
          <w:kern w:val="0"/>
          <w:sz w:val="22"/>
          <w:szCs w:val="22"/>
          <w:lang w:val="en-GB" w:eastAsia="zh-CN" w:bidi="ar-SA"/>
        </w:rPr>
        <w:t xml:space="preserve">less than previously </w:t>
      </w:r>
      <w:r>
        <w:rPr>
          <w:rFonts w:eastAsia="Times New Roman" w:cs="Arial"/>
          <w:b w:val="false"/>
          <w:bCs w:val="false"/>
          <w:color w:val="00000A"/>
          <w:kern w:val="0"/>
          <w:sz w:val="22"/>
          <w:szCs w:val="22"/>
          <w:lang w:val="en-GB" w:eastAsia="zh-CN" w:bidi="ar-SA"/>
        </w:rPr>
        <w:t xml:space="preserve">anticipated. </w:t>
      </w:r>
    </w:p>
    <w:p>
      <w:pPr>
        <w:pStyle w:val="Heading1"/>
        <w:numPr>
          <w:ilvl w:val="0"/>
          <w:numId w:val="2"/>
        </w:numPr>
        <w:rPr/>
      </w:pPr>
      <w:r>
        <w:rPr/>
        <w:t>The Future</w:t>
      </w:r>
    </w:p>
    <w:p>
      <w:pPr>
        <w:pStyle w:val="Normal"/>
        <w:widowControl/>
        <w:overflowPunct w:val="true"/>
        <w:bidi w:val="0"/>
        <w:ind w:left="0" w:right="0" w:firstLine="737"/>
        <w:jc w:val="left"/>
        <w:rPr>
          <w:rFonts w:cs="Arial"/>
        </w:rPr>
      </w:pPr>
      <w:r>
        <w:rPr>
          <w:rFonts w:cs="Arial"/>
        </w:rPr>
      </w:r>
    </w:p>
    <w:p>
      <w:pPr>
        <w:pStyle w:val="Normal"/>
        <w:widowControl/>
        <w:overflowPunct w:val="true"/>
        <w:bidi w:val="0"/>
        <w:ind w:left="0" w:right="0" w:firstLine="737"/>
        <w:jc w:val="left"/>
        <w:rPr>
          <w:rFonts w:cs="Arial"/>
        </w:rPr>
      </w:pPr>
      <w:r>
        <w:rPr>
          <w:rFonts w:cs="Arial"/>
        </w:rPr>
        <w:t>The Parish Council faces a difficult cash-flow problem in 2023-24, because of the necessity to make large VAT payments for the repairs to the Northside Bus Shelter and the refurbishment of the Play Area. Whilst these VAT payments can be reclaimed, the delay before the money becomes available means that care will be required to ensure that Parish Council does not become overdrawn in the interim.</w:t>
      </w:r>
    </w:p>
    <w:p>
      <w:pPr>
        <w:pStyle w:val="Normal"/>
        <w:widowControl/>
        <w:overflowPunct w:val="true"/>
        <w:bidi w:val="0"/>
        <w:ind w:left="0" w:right="0" w:firstLine="737"/>
        <w:jc w:val="left"/>
        <w:rPr>
          <w:rFonts w:cs="Arial"/>
        </w:rPr>
      </w:pPr>
      <w:r>
        <w:rPr>
          <w:rFonts w:cs="Arial"/>
        </w:rPr>
      </w:r>
    </w:p>
    <w:p>
      <w:pPr>
        <w:pStyle w:val="Normal"/>
        <w:widowControl/>
        <w:overflowPunct w:val="true"/>
        <w:bidi w:val="0"/>
        <w:ind w:left="0" w:right="0" w:firstLine="737"/>
        <w:jc w:val="left"/>
        <w:rPr>
          <w:rFonts w:cs="Arial"/>
        </w:rPr>
      </w:pPr>
      <w:r>
        <w:rPr>
          <w:rFonts w:cs="Arial"/>
        </w:rPr>
        <w:t xml:space="preserve">It has also been decided to complete work on the Neighbourhood Plan, which will provide significant protection against more unwanted development in the Parish. However, since no further Grants are available, this will have to be funded by the Parish Council. Consequently the </w:t>
      </w:r>
      <w:r>
        <w:rPr>
          <w:rFonts w:eastAsia="Times New Roman" w:cs="Arial"/>
          <w:b w:val="false"/>
          <w:bCs w:val="false"/>
          <w:color w:val="00000A"/>
          <w:kern w:val="0"/>
          <w:sz w:val="22"/>
          <w:szCs w:val="22"/>
          <w:lang w:val="en-GB" w:eastAsia="zh-CN" w:bidi="ar-SA"/>
        </w:rPr>
        <w:t>Parish Council ‘s overall Financial Reserves are expected to reduce by the end of 2023-24.</w:t>
      </w:r>
    </w:p>
    <w:p>
      <w:pPr>
        <w:pStyle w:val="Normal"/>
        <w:widowControl/>
        <w:overflowPunct w:val="true"/>
        <w:bidi w:val="0"/>
        <w:ind w:left="0" w:right="0" w:firstLine="737"/>
        <w:jc w:val="left"/>
        <w:rPr>
          <w:rFonts w:cs="Arial"/>
        </w:rPr>
      </w:pPr>
      <w:r>
        <w:rPr>
          <w:rFonts w:cs="Arial"/>
        </w:rPr>
      </w:r>
    </w:p>
    <w:p>
      <w:pPr>
        <w:pStyle w:val="Normal"/>
        <w:widowControl/>
        <w:overflowPunct w:val="true"/>
        <w:bidi w:val="0"/>
        <w:ind w:left="0" w:right="0" w:firstLine="737"/>
        <w:jc w:val="left"/>
        <w:rPr/>
      </w:pPr>
      <w:r>
        <w:rPr>
          <w:rFonts w:cs="Arial"/>
        </w:rPr>
        <w:t>However, the</w:t>
      </w:r>
      <w:r>
        <w:rPr>
          <w:rFonts w:cs="Arial"/>
        </w:rPr>
        <w:t>reafter the position should i</w:t>
      </w:r>
      <w:r>
        <w:rPr>
          <w:rFonts w:cs="Arial"/>
        </w:rPr>
        <w:t xml:space="preserve">mprove substantially as </w:t>
      </w:r>
      <w:r>
        <w:rPr>
          <w:rFonts w:cs="Arial"/>
        </w:rPr>
        <w:t xml:space="preserve">yet </w:t>
      </w:r>
      <w:r>
        <w:rPr>
          <w:rFonts w:cs="Arial"/>
        </w:rPr>
        <w:t xml:space="preserve">more new </w:t>
      </w:r>
      <w:r>
        <w:rPr>
          <w:rFonts w:eastAsia="Times New Roman" w:cs="Arial"/>
          <w:color w:val="00000A"/>
          <w:kern w:val="0"/>
          <w:sz w:val="22"/>
          <w:szCs w:val="22"/>
          <w:lang w:val="en-GB" w:eastAsia="zh-CN" w:bidi="ar-SA"/>
        </w:rPr>
        <w:t xml:space="preserve">“Elder Gardens” and “Acorn Gardens” Residents pay the Precept. It remains </w:t>
      </w:r>
      <w:r>
        <w:rPr>
          <w:rFonts w:cs="Arial"/>
        </w:rPr>
        <w:t>the Parish Council’</w:t>
      </w:r>
      <w:r>
        <w:rPr>
          <w:rFonts w:cs="Arial"/>
        </w:rPr>
        <w:t>s</w:t>
      </w:r>
      <w:r>
        <w:rPr>
          <w:rFonts w:cs="Arial"/>
        </w:rPr>
        <w:t xml:space="preserve"> plan to restore their Financial Reserves to a prudent level </w:t>
      </w:r>
      <w:r>
        <w:rPr>
          <w:rFonts w:cs="Arial"/>
        </w:rPr>
        <w:t>i</w:t>
      </w:r>
      <w:r>
        <w:rPr>
          <w:rFonts w:cs="Arial"/>
        </w:rPr>
        <w:t xml:space="preserve">n future. </w:t>
      </w:r>
      <w:r>
        <w:rPr>
          <w:rFonts w:cs="Arial"/>
        </w:rPr>
        <w:t xml:space="preserve">Once this has been achieved,  </w:t>
      </w:r>
      <w:r>
        <w:rPr>
          <w:rFonts w:cs="Arial"/>
        </w:rPr>
        <w:t xml:space="preserve">it may then be </w:t>
      </w:r>
      <w:r>
        <w:rPr>
          <w:rFonts w:cs="Arial"/>
        </w:rPr>
        <w:t xml:space="preserve">possible </w:t>
      </w:r>
      <w:r>
        <w:rPr>
          <w:rFonts w:cs="Arial"/>
        </w:rPr>
        <w:t xml:space="preserve">to reduce </w:t>
      </w:r>
      <w:r>
        <w:rPr>
          <w:rFonts w:cs="Arial"/>
        </w:rPr>
        <w:t>residents’ Council Tax payments</w:t>
      </w:r>
      <w:r>
        <w:rPr>
          <w:rFonts w:cs="Arial"/>
        </w:rPr>
        <w:t>.</w:t>
      </w:r>
    </w:p>
    <w:sectPr>
      <w:footerReference w:type="default" r:id="rId2"/>
      <w:type w:val="nextPage"/>
      <w:pgSz w:w="11906" w:h="16838"/>
      <w:pgMar w:left="1800" w:right="1800" w:gutter="0" w:header="0" w:top="1440" w:footer="720" w:bottom="1440"/>
      <w:pgNumType w:start="0"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1"/>
    <w:family w:val="swiss"/>
    <w:pitch w:val="default"/>
  </w:font>
  <w:font w:name="Arial">
    <w:charset w:val="01"/>
    <w:family w:val="swiss"/>
    <w:pitch w:val="default"/>
  </w:font>
  <w:font w:name="Tahoma">
    <w:charset w:val="01"/>
    <w:family w:val="swiss"/>
    <w:pitch w:val="default"/>
  </w:font>
  <w:font w:name="Comic Sans MS">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708" w:hanging="708"/>
      </w:pPr>
      <w:rPr/>
    </w:lvl>
    <w:lvl w:ilvl="1">
      <w:start w:val="1"/>
      <w:pStyle w:val="Heading2"/>
      <w:numFmt w:val="decimal"/>
      <w:lvlText w:val="%1.%2."/>
      <w:lvlJc w:val="left"/>
      <w:pPr>
        <w:tabs>
          <w:tab w:val="num" w:pos="0"/>
        </w:tabs>
        <w:ind w:left="1416" w:hanging="708"/>
      </w:pPr>
      <w:rPr/>
    </w:lvl>
    <w:lvl w:ilvl="2">
      <w:start w:val="1"/>
      <w:pStyle w:val="Heading3"/>
      <w:numFmt w:val="decimal"/>
      <w:lvlText w:val="%1.%2.%3."/>
      <w:lvlJc w:val="left"/>
      <w:pPr>
        <w:tabs>
          <w:tab w:val="num" w:pos="0"/>
        </w:tabs>
        <w:ind w:left="2124" w:hanging="708"/>
      </w:pPr>
      <w:rPr/>
    </w:lvl>
    <w:lvl w:ilvl="3">
      <w:start w:val="1"/>
      <w:pStyle w:val="Heading4"/>
      <w:numFmt w:val="decimal"/>
      <w:lvlText w:val="%1.%2.%3.%4."/>
      <w:lvlJc w:val="left"/>
      <w:pPr>
        <w:tabs>
          <w:tab w:val="num" w:pos="0"/>
        </w:tabs>
        <w:ind w:left="2410" w:hanging="708"/>
      </w:pPr>
      <w:rPr/>
    </w:lvl>
    <w:lvl w:ilvl="4">
      <w:start w:val="1"/>
      <w:pStyle w:val="Heading5"/>
      <w:numFmt w:val="decimal"/>
      <w:lvlText w:val="%1.%2.%3.%4.%5."/>
      <w:lvlJc w:val="left"/>
      <w:pPr>
        <w:tabs>
          <w:tab w:val="num" w:pos="0"/>
        </w:tabs>
        <w:ind w:left="3540" w:hanging="708"/>
      </w:pPr>
      <w:rPr/>
    </w:lvl>
    <w:lvl w:ilvl="5">
      <w:start w:val="1"/>
      <w:pStyle w:val="Heading6"/>
      <w:numFmt w:val="decimal"/>
      <w:lvlText w:val="%1.%2.%3.%4.%5.%6."/>
      <w:lvlJc w:val="left"/>
      <w:pPr>
        <w:tabs>
          <w:tab w:val="num" w:pos="0"/>
        </w:tabs>
        <w:ind w:left="4248" w:hanging="708"/>
      </w:pPr>
      <w:rPr/>
    </w:lvl>
    <w:lvl w:ilvl="6">
      <w:start w:val="1"/>
      <w:pStyle w:val="Heading7"/>
      <w:numFmt w:val="decimal"/>
      <w:lvlText w:val="%1.%2.%3.%4.%5.%6.%7."/>
      <w:lvlJc w:val="left"/>
      <w:pPr>
        <w:tabs>
          <w:tab w:val="num" w:pos="0"/>
        </w:tabs>
        <w:ind w:left="4956" w:hanging="708"/>
      </w:pPr>
      <w:rPr/>
    </w:lvl>
    <w:lvl w:ilvl="7">
      <w:start w:val="1"/>
      <w:pStyle w:val="Heading8"/>
      <w:numFmt w:val="decimal"/>
      <w:lvlText w:val="%1.%2.%3.%4.%5.%6.%7.%8."/>
      <w:lvlJc w:val="left"/>
      <w:pPr>
        <w:tabs>
          <w:tab w:val="num" w:pos="0"/>
        </w:tabs>
        <w:ind w:left="5664" w:hanging="708"/>
      </w:pPr>
      <w:rPr/>
    </w:lvl>
    <w:lvl w:ilvl="8">
      <w:start w:val="1"/>
      <w:pStyle w:val="Heading9"/>
      <w:numFmt w:val="decimal"/>
      <w:lvlText w:val="%1.%2.%3.%4.%5.%6.%7.%8.%9."/>
      <w:lvlJc w:val="left"/>
      <w:pPr>
        <w:tabs>
          <w:tab w:val="num" w:pos="0"/>
        </w:tabs>
        <w:ind w:left="6372" w:hanging="708"/>
      </w:pPr>
      <w:rPr/>
    </w:lvl>
  </w:abstractNum>
  <w:abstractNum w:abstractNumId="2">
    <w:lvl w:ilvl="0">
      <w:start w:val="1"/>
      <w:numFmt w:val="decimal"/>
      <w:lvlText w:val="%1."/>
      <w:lvlJc w:val="left"/>
      <w:pPr>
        <w:tabs>
          <w:tab w:val="num" w:pos="0"/>
        </w:tabs>
        <w:ind w:left="708" w:hanging="708"/>
      </w:pPr>
      <w:rPr/>
    </w:lvl>
    <w:lvl w:ilvl="1">
      <w:start w:val="1"/>
      <w:numFmt w:val="decimal"/>
      <w:lvlText w:val="%1.%2."/>
      <w:lvlJc w:val="left"/>
      <w:pPr>
        <w:tabs>
          <w:tab w:val="num" w:pos="0"/>
        </w:tabs>
        <w:ind w:left="1416" w:hanging="708"/>
      </w:pPr>
      <w:rPr/>
    </w:lvl>
    <w:lvl w:ilvl="2">
      <w:start w:val="1"/>
      <w:numFmt w:val="decimal"/>
      <w:lvlText w:val="%1.%2.%3."/>
      <w:lvlJc w:val="left"/>
      <w:pPr>
        <w:tabs>
          <w:tab w:val="num" w:pos="0"/>
        </w:tabs>
        <w:ind w:left="2124" w:hanging="708"/>
      </w:pPr>
      <w:rPr/>
    </w:lvl>
    <w:lvl w:ilvl="3">
      <w:start w:val="1"/>
      <w:numFmt w:val="decimal"/>
      <w:lvlText w:val="%1.%2.%3.%4."/>
      <w:lvlJc w:val="left"/>
      <w:pPr>
        <w:tabs>
          <w:tab w:val="num" w:pos="0"/>
        </w:tabs>
        <w:ind w:left="2410" w:hanging="708"/>
      </w:pPr>
      <w:rPr/>
    </w:lvl>
    <w:lvl w:ilvl="4">
      <w:start w:val="1"/>
      <w:numFmt w:val="decimal"/>
      <w:lvlText w:val="%1.%2.%3.%4.%5."/>
      <w:lvlJc w:val="left"/>
      <w:pPr>
        <w:tabs>
          <w:tab w:val="num" w:pos="0"/>
        </w:tabs>
        <w:ind w:left="3540" w:hanging="708"/>
      </w:pPr>
      <w:rPr/>
    </w:lvl>
    <w:lvl w:ilvl="5">
      <w:start w:val="1"/>
      <w:numFmt w:val="decimal"/>
      <w:lvlText w:val="%1.%2.%3.%4.%5.%6."/>
      <w:lvlJc w:val="left"/>
      <w:pPr>
        <w:tabs>
          <w:tab w:val="num" w:pos="0"/>
        </w:tabs>
        <w:ind w:left="4248" w:hanging="708"/>
      </w:pPr>
      <w:rPr/>
    </w:lvl>
    <w:lvl w:ilvl="6">
      <w:start w:val="1"/>
      <w:numFmt w:val="decimal"/>
      <w:lvlText w:val="%1.%2.%3.%4.%5.%6.%7."/>
      <w:lvlJc w:val="left"/>
      <w:pPr>
        <w:tabs>
          <w:tab w:val="num" w:pos="0"/>
        </w:tabs>
        <w:ind w:left="4956" w:hanging="708"/>
      </w:pPr>
      <w:rPr/>
    </w:lvl>
    <w:lvl w:ilvl="7">
      <w:start w:val="1"/>
      <w:numFmt w:val="decimal"/>
      <w:lvlText w:val="%1.%2.%3.%4.%5.%6.%7.%8."/>
      <w:lvlJc w:val="left"/>
      <w:pPr>
        <w:tabs>
          <w:tab w:val="num" w:pos="0"/>
        </w:tabs>
        <w:ind w:left="5664" w:hanging="708"/>
      </w:pPr>
      <w:rPr/>
    </w:lvl>
    <w:lvl w:ilvl="8">
      <w:start w:val="1"/>
      <w:numFmt w:val="decimal"/>
      <w:lvlText w:val="%1.%2.%3.%4.%5.%6.%7.%8.%9."/>
      <w:lvlJc w:val="left"/>
      <w:pPr>
        <w:tabs>
          <w:tab w:val="num" w:pos="0"/>
        </w:tabs>
        <w:ind w:left="6372" w:hanging="708"/>
      </w:pPr>
      <w:rPr/>
    </w:lvl>
  </w:abstractNum>
  <w:abstractNum w:abstractNumId="3">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4">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3"/>
    <w:lvlOverride w:ilvl="0">
      <w:startOverride w:val="1"/>
    </w:lvlOverride>
  </w:num>
  <w:num w:numId="6">
    <w:abstractNumId w:val="3"/>
    <w:lvlOverride w:ilvl="0">
      <w:startOverride w:val="1"/>
    </w:lvlOverride>
  </w:num>
  <w:num w:numId="7">
    <w:abstractNumId w:val="3"/>
  </w:num>
  <w:num w:numId="8">
    <w:abstractNumId w:val="3"/>
  </w:num>
  <w:num w:numId="9">
    <w:abstractNumId w:val="3"/>
  </w:num>
  <w:num w:numId="10">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en-GB"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Arial" w:hAnsi="Arial" w:eastAsia="Times New Roman" w:cs="Times New Roman"/>
      <w:color w:val="00000A"/>
      <w:kern w:val="0"/>
      <w:sz w:val="22"/>
      <w:szCs w:val="22"/>
      <w:lang w:val="en-GB" w:eastAsia="zh-CN" w:bidi="ar-SA"/>
    </w:rPr>
  </w:style>
  <w:style w:type="paragraph" w:styleId="Heading1">
    <w:name w:val="Heading 1"/>
    <w:basedOn w:val="Normal"/>
    <w:next w:val="Normal"/>
    <w:qFormat/>
    <w:pPr>
      <w:keepNext w:val="true"/>
      <w:numPr>
        <w:ilvl w:val="0"/>
        <w:numId w:val="1"/>
      </w:numPr>
      <w:spacing w:before="240" w:after="60"/>
      <w:outlineLvl w:val="0"/>
    </w:pPr>
    <w:rPr>
      <w:b/>
      <w:sz w:val="32"/>
      <w:szCs w:val="32"/>
    </w:rPr>
  </w:style>
  <w:style w:type="paragraph" w:styleId="Heading2">
    <w:name w:val="Heading 2"/>
    <w:basedOn w:val="Normal"/>
    <w:next w:val="Normal"/>
    <w:qFormat/>
    <w:pPr>
      <w:keepNext w:val="true"/>
      <w:numPr>
        <w:ilvl w:val="1"/>
        <w:numId w:val="1"/>
      </w:numPr>
      <w:spacing w:before="240" w:after="60"/>
      <w:outlineLvl w:val="1"/>
    </w:pPr>
    <w:rPr>
      <w:b/>
      <w:sz w:val="28"/>
      <w:szCs w:val="28"/>
    </w:rPr>
  </w:style>
  <w:style w:type="paragraph" w:styleId="Heading3">
    <w:name w:val="Heading 3"/>
    <w:basedOn w:val="Normal"/>
    <w:next w:val="Normal"/>
    <w:qFormat/>
    <w:pPr>
      <w:keepNext w:val="true"/>
      <w:numPr>
        <w:ilvl w:val="2"/>
        <w:numId w:val="1"/>
      </w:numPr>
      <w:spacing w:before="240" w:after="60"/>
      <w:outlineLvl w:val="2"/>
    </w:pPr>
    <w:rPr>
      <w:b/>
      <w:sz w:val="24"/>
      <w:szCs w:val="24"/>
    </w:rPr>
  </w:style>
  <w:style w:type="paragraph" w:styleId="Heading4">
    <w:name w:val="Heading 4"/>
    <w:basedOn w:val="Normal"/>
    <w:next w:val="Normal"/>
    <w:qFormat/>
    <w:pPr>
      <w:keepNext w:val="true"/>
      <w:numPr>
        <w:ilvl w:val="3"/>
        <w:numId w:val="1"/>
      </w:numPr>
      <w:spacing w:before="240" w:after="60"/>
      <w:outlineLvl w:val="3"/>
    </w:pPr>
    <w:rPr>
      <w:b/>
      <w:sz w:val="24"/>
      <w:szCs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styleId="DefaultParagraphFont">
    <w:name w:val="Default Paragraph Font"/>
    <w:qFormat/>
    <w:rPr/>
  </w:style>
  <w:style w:type="character" w:styleId="PageNumber">
    <w:name w:val="Page Number"/>
    <w:basedOn w:val="DefaultParagraphFont"/>
    <w:rPr/>
  </w:style>
  <w:style w:type="character" w:styleId="InternetLink">
    <w:name w:val="Hyperlink"/>
    <w:rPr>
      <w:color w:val="000080"/>
      <w:u w:val="single"/>
      <w:lang w:val="zxx" w:eastAsia="zxx" w:bidi="zxx"/>
    </w:rPr>
  </w:style>
  <w:style w:type="character" w:styleId="BalloonTextChar">
    <w:name w:val="Balloon Text Char"/>
    <w:basedOn w:val="DefaultParagraphFont"/>
    <w:qFormat/>
    <w:rPr>
      <w:rFonts w:ascii="Tahoma" w:hAnsi="Tahoma" w:cs="Tahoma"/>
      <w:sz w:val="16"/>
      <w:szCs w:val="16"/>
    </w:rPr>
  </w:style>
  <w:style w:type="character" w:styleId="TitleChar">
    <w:name w:val="Title Char"/>
    <w:basedOn w:val="DefaultParagraphFont"/>
    <w:qFormat/>
    <w:rPr>
      <w:rFonts w:ascii="Comic Sans MS" w:hAnsi="Comic Sans MS" w:cs="Times New Roman"/>
      <w:b/>
      <w:bCs/>
      <w:sz w:val="24"/>
      <w:szCs w:val="24"/>
      <w:lang w:val="en-GB"/>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2">
    <w:name w:val="WW8Num2z2"/>
    <w:qFormat/>
    <w:rPr/>
  </w:style>
  <w:style w:type="character" w:styleId="WW8Num2z1">
    <w:name w:val="WW8Num2z1"/>
    <w:qFormat/>
    <w:rPr/>
  </w:style>
  <w:style w:type="character" w:styleId="WW8Num2z0">
    <w:name w:val="WW8Num2z0"/>
    <w:qFormat/>
    <w:rPr>
      <w:rFonts w:cs="Arial"/>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paragraph" w:styleId="Heading">
    <w:name w:val="Heading"/>
    <w:basedOn w:val="Normal"/>
    <w:next w:val="TextBody"/>
    <w:qFormat/>
    <w:pPr>
      <w:keepNext w:val="true"/>
      <w:spacing w:before="240" w:after="120"/>
    </w:pPr>
    <w:rPr>
      <w:rFonts w:ascii="Arial" w:hAnsi="Arial" w:eastAsia="MS Mincho" w:cs="Tahoma"/>
      <w:sz w:val="28"/>
      <w:szCs w:val="28"/>
    </w:rPr>
  </w:style>
  <w:style w:type="paragraph" w:styleId="TextBody">
    <w:name w:val="Body Text"/>
    <w:basedOn w:val="Normal"/>
    <w:pPr>
      <w:spacing w:before="0" w:after="120"/>
    </w:pPr>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Contents1">
    <w:name w:val="TOC 1"/>
    <w:basedOn w:val="Normal"/>
    <w:next w:val="Normal"/>
    <w:pPr/>
    <w:rPr>
      <w:b/>
      <w:sz w:val="32"/>
    </w:rPr>
  </w:style>
  <w:style w:type="paragraph" w:styleId="Contents2">
    <w:name w:val="TOC 2"/>
    <w:basedOn w:val="Normal"/>
    <w:next w:val="Normal"/>
    <w:pPr>
      <w:ind w:left="220" w:right="0" w:hanging="0"/>
    </w:pPr>
    <w:rPr>
      <w:b/>
      <w:sz w:val="28"/>
    </w:rPr>
  </w:style>
  <w:style w:type="paragraph" w:styleId="Style11">
    <w:name w:val="Style1"/>
    <w:basedOn w:val="Normal"/>
    <w:qFormat/>
    <w:pPr>
      <w:jc w:val="center"/>
    </w:pPr>
    <w:rPr>
      <w:b/>
      <w:sz w:val="24"/>
    </w:rPr>
  </w:style>
  <w:style w:type="paragraph" w:styleId="Contents3">
    <w:name w:val="TOC 3"/>
    <w:basedOn w:val="Normal"/>
    <w:next w:val="Normal"/>
    <w:pPr>
      <w:ind w:left="440" w:right="0" w:hanging="0"/>
    </w:pPr>
    <w:rPr>
      <w:b/>
      <w:sz w:val="24"/>
    </w:rPr>
  </w:style>
  <w:style w:type="paragraph" w:styleId="Contents4">
    <w:name w:val="TOC 4"/>
    <w:basedOn w:val="Normal"/>
    <w:next w:val="Normal"/>
    <w:pPr>
      <w:ind w:left="660" w:right="0" w:hanging="0"/>
    </w:pPr>
    <w:rPr>
      <w:b/>
    </w:rPr>
  </w:style>
  <w:style w:type="paragraph" w:styleId="HeaderandFooter">
    <w:name w:val="Header and Footer"/>
    <w:basedOn w:val="Normal"/>
    <w:qFormat/>
    <w:pPr/>
    <w:rPr/>
  </w:style>
  <w:style w:type="paragraph" w:styleId="Footer">
    <w:name w:val="Footer"/>
    <w:basedOn w:val="Normal"/>
    <w:pPr>
      <w:tabs>
        <w:tab w:val="clear" w:pos="709"/>
        <w:tab w:val="center" w:pos="4153" w:leader="none"/>
        <w:tab w:val="right" w:pos="8306" w:leader="none"/>
      </w:tabs>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TextBody"/>
    <w:qFormat/>
    <w:pPr/>
    <w:rPr/>
  </w:style>
  <w:style w:type="paragraph" w:styleId="Header">
    <w:name w:val="Header"/>
    <w:basedOn w:val="Normal"/>
    <w:pPr>
      <w:suppressLineNumbers/>
      <w:tabs>
        <w:tab w:val="clear" w:pos="709"/>
        <w:tab w:val="center" w:pos="4818" w:leader="none"/>
        <w:tab w:val="right" w:pos="9637" w:leader="none"/>
      </w:tabs>
    </w:pPr>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Title">
    <w:name w:val="Title"/>
    <w:basedOn w:val="Normal"/>
    <w:qFormat/>
    <w:pPr>
      <w:spacing w:lineRule="auto" w:line="240" w:before="0" w:after="0"/>
      <w:jc w:val="center"/>
    </w:pPr>
    <w:rPr>
      <w:rFonts w:ascii="Comic Sans MS" w:hAnsi="Comic Sans MS" w:eastAsia="Times New Roman" w:cs="Comic Sans MS"/>
      <w:b/>
      <w:bCs/>
      <w:sz w:val="32"/>
      <w:szCs w:val="24"/>
      <w:lang w:val="en-GB"/>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Titled Header</Template>
  <TotalTime>189</TotalTime>
  <Application>LibreOffice/7.5.2.2$Windows_X86_64 LibreOffice_project/53bb9681a964705cf672590721dbc85eb4d0c3a2</Application>
  <AppVersion>15.0000</AppVersion>
  <Pages>2</Pages>
  <Words>443</Words>
  <Characters>2338</Characters>
  <CharactersWithSpaces>2753</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2016-11-18T07:28:17Z</dcterms:created>
  <dc:creator/>
  <dc:description/>
  <dc:language>en-GB</dc:language>
  <cp:lastModifiedBy/>
  <dcterms:modified xsi:type="dcterms:W3CDTF">2023-04-16T08:16:29Z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file>